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51793" w14:textId="718F2D1F" w:rsidR="00EF1011" w:rsidRPr="00E258BF" w:rsidRDefault="00A8602C" w:rsidP="00744F9A">
      <w:pPr>
        <w:spacing w:after="0" w:line="240" w:lineRule="auto"/>
        <w:contextualSpacing/>
        <w:rPr>
          <w:rFonts w:eastAsia="Times New Roman" w:cstheme="minorHAnsi"/>
          <w:color w:val="000000" w:themeColor="text1"/>
          <w:sz w:val="28"/>
          <w:szCs w:val="24"/>
          <w:shd w:val="clear" w:color="auto" w:fill="FFFFFF"/>
        </w:rPr>
      </w:pPr>
      <w:r w:rsidRPr="00E258BF">
        <w:rPr>
          <w:rFonts w:eastAsia="Times New Roman" w:cstheme="minorHAnsi"/>
          <w:i/>
          <w:color w:val="000000" w:themeColor="text1"/>
          <w:sz w:val="28"/>
          <w:szCs w:val="24"/>
          <w:shd w:val="clear" w:color="auto" w:fill="FFFFFF"/>
        </w:rPr>
        <w:t>Titre du jeu</w:t>
      </w:r>
      <w:r w:rsidR="00D72CED" w:rsidRPr="00E258BF">
        <w:rPr>
          <w:rFonts w:eastAsia="Times New Roman" w:cstheme="minorHAnsi"/>
          <w:color w:val="000000" w:themeColor="text1"/>
          <w:sz w:val="28"/>
          <w:szCs w:val="24"/>
          <w:shd w:val="clear" w:color="auto" w:fill="FFFFFF"/>
        </w:rPr>
        <w:t xml:space="preserve"> (</w:t>
      </w:r>
      <w:r w:rsidRPr="00E258BF">
        <w:rPr>
          <w:rFonts w:eastAsia="Times New Roman" w:cstheme="minorHAnsi"/>
          <w:color w:val="000000" w:themeColor="text1"/>
          <w:sz w:val="28"/>
          <w:szCs w:val="24"/>
          <w:shd w:val="clear" w:color="auto" w:fill="FFFFFF"/>
        </w:rPr>
        <w:t>année, plateforme)</w:t>
      </w:r>
      <w:r w:rsidR="00D72CED" w:rsidRPr="00E258BF">
        <w:rPr>
          <w:rFonts w:eastAsia="Times New Roman" w:cstheme="minorHAnsi"/>
          <w:color w:val="000000" w:themeColor="text1"/>
          <w:sz w:val="28"/>
          <w:szCs w:val="24"/>
          <w:shd w:val="clear" w:color="auto" w:fill="FFFFFF"/>
        </w:rPr>
        <w:t>, D</w:t>
      </w:r>
      <w:r w:rsidRPr="00E258BF">
        <w:rPr>
          <w:rFonts w:eastAsia="Times New Roman" w:cstheme="minorHAnsi"/>
          <w:color w:val="000000" w:themeColor="text1"/>
          <w:sz w:val="28"/>
          <w:szCs w:val="24"/>
          <w:shd w:val="clear" w:color="auto" w:fill="FFFFFF"/>
        </w:rPr>
        <w:t xml:space="preserve">éveloppeur. </w:t>
      </w:r>
      <w:r w:rsidRPr="00E258BF">
        <w:rPr>
          <w:rFonts w:eastAsia="Times New Roman" w:cstheme="minorHAnsi"/>
          <w:b/>
          <w:color w:val="000000" w:themeColor="text1"/>
          <w:sz w:val="28"/>
          <w:szCs w:val="24"/>
          <w:shd w:val="clear" w:color="auto" w:fill="FFFFFF"/>
        </w:rPr>
        <w:t>MODE VISUEL</w:t>
      </w:r>
    </w:p>
    <w:p w14:paraId="06E51794" w14:textId="3BFBC37B" w:rsidR="00FF47B3" w:rsidRPr="00E258BF" w:rsidRDefault="00FF47B3" w:rsidP="00744F9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Grilledutableau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F1011" w:rsidRPr="00E258BF" w14:paraId="06E51796" w14:textId="77777777" w:rsidTr="00286166">
        <w:tc>
          <w:tcPr>
            <w:tcW w:w="10349" w:type="dxa"/>
          </w:tcPr>
          <w:p w14:paraId="06E51795" w14:textId="63C28D40" w:rsidR="00EF1011" w:rsidRPr="00E258BF" w:rsidRDefault="00EF1011" w:rsidP="00744F9A">
            <w:pPr>
              <w:contextualSpacing/>
              <w:rPr>
                <w:sz w:val="32"/>
                <w:szCs w:val="32"/>
              </w:rPr>
            </w:pPr>
            <w:r w:rsidRPr="00494020">
              <w:rPr>
                <w:sz w:val="28"/>
                <w:szCs w:val="28"/>
              </w:rPr>
              <w:t>1. Composition</w:t>
            </w:r>
          </w:p>
        </w:tc>
      </w:tr>
    </w:tbl>
    <w:tbl>
      <w:tblPr>
        <w:tblStyle w:val="Grilledutableau"/>
        <w:tblpPr w:leftFromText="180" w:rightFromText="180" w:vertAnchor="text" w:horzAnchor="page" w:tblpX="6703" w:tblpY="6"/>
        <w:tblW w:w="4503" w:type="dxa"/>
        <w:tblLook w:val="04A0" w:firstRow="1" w:lastRow="0" w:firstColumn="1" w:lastColumn="0" w:noHBand="0" w:noVBand="1"/>
      </w:tblPr>
      <w:tblGrid>
        <w:gridCol w:w="1809"/>
        <w:gridCol w:w="2694"/>
      </w:tblGrid>
      <w:tr w:rsidR="00542225" w:rsidRPr="00E258BF" w14:paraId="06E51799" w14:textId="77777777" w:rsidTr="00542225">
        <w:trPr>
          <w:trHeight w:val="1128"/>
        </w:trPr>
        <w:tc>
          <w:tcPr>
            <w:tcW w:w="1809" w:type="dxa"/>
          </w:tcPr>
          <w:p w14:paraId="06E51797" w14:textId="1F1814A4" w:rsidR="00542225" w:rsidRPr="00E258BF" w:rsidRDefault="00384532" w:rsidP="00542225">
            <w:pPr>
              <w:contextualSpacing/>
              <w:rPr>
                <w:b/>
                <w:color w:val="FF0000"/>
              </w:rPr>
            </w:pPr>
            <w:r w:rsidRPr="00E258BF">
              <w:rPr>
                <w:b/>
                <w:color w:val="FF0000"/>
              </w:rPr>
              <w:t>Espace tangible</w:t>
            </w:r>
          </w:p>
        </w:tc>
        <w:tc>
          <w:tcPr>
            <w:tcW w:w="2694" w:type="dxa"/>
          </w:tcPr>
          <w:p w14:paraId="06E51798" w14:textId="05F9DD0C" w:rsidR="00542225" w:rsidRPr="00E258BF" w:rsidRDefault="0065268B" w:rsidP="007630BA">
            <w:pPr>
              <w:contextualSpacing/>
            </w:pPr>
            <w:r w:rsidRPr="00E258BF">
              <w:t xml:space="preserve">Éléments </w:t>
            </w:r>
            <w:r w:rsidR="00FC5EF2">
              <w:t xml:space="preserve">avec lesquels on peut interagir. </w:t>
            </w:r>
            <w:r w:rsidR="00542225" w:rsidRPr="00E258BF">
              <w:br/>
              <w:t xml:space="preserve">Ex.: Mario, </w:t>
            </w:r>
            <w:r w:rsidR="00624259" w:rsidRPr="00E258BF">
              <w:t xml:space="preserve">blocs </w:t>
            </w:r>
            <w:r w:rsidR="007630BA" w:rsidRPr="00E258BF">
              <w:t xml:space="preserve">Tetris, </w:t>
            </w:r>
            <w:r w:rsidR="00542225" w:rsidRPr="00E258BF">
              <w:t>plat</w:t>
            </w:r>
            <w:r w:rsidR="00624259" w:rsidRPr="00E258BF">
              <w:t xml:space="preserve">eformes, </w:t>
            </w:r>
            <w:r w:rsidR="00724BC3">
              <w:t xml:space="preserve">menus, </w:t>
            </w:r>
            <w:r w:rsidR="007630BA" w:rsidRPr="00E258BF">
              <w:t>etc.</w:t>
            </w:r>
          </w:p>
        </w:tc>
      </w:tr>
      <w:tr w:rsidR="00542225" w:rsidRPr="00E258BF" w14:paraId="06E5179C" w14:textId="77777777" w:rsidTr="00542225">
        <w:trPr>
          <w:trHeight w:val="1124"/>
        </w:trPr>
        <w:tc>
          <w:tcPr>
            <w:tcW w:w="1809" w:type="dxa"/>
          </w:tcPr>
          <w:p w14:paraId="06E5179A" w14:textId="6839CC49" w:rsidR="00542225" w:rsidRPr="00E258BF" w:rsidRDefault="00384532" w:rsidP="00542225">
            <w:pPr>
              <w:contextualSpacing/>
              <w:rPr>
                <w:b/>
                <w:color w:val="E36C0A" w:themeColor="accent6" w:themeShade="BF"/>
              </w:rPr>
            </w:pPr>
            <w:r w:rsidRPr="00E258BF">
              <w:rPr>
                <w:b/>
                <w:color w:val="E36C0A" w:themeColor="accent6" w:themeShade="BF"/>
              </w:rPr>
              <w:t>Espace intangible</w:t>
            </w:r>
          </w:p>
        </w:tc>
        <w:tc>
          <w:tcPr>
            <w:tcW w:w="2694" w:type="dxa"/>
          </w:tcPr>
          <w:p w14:paraId="06E5179B" w14:textId="3D7B767F" w:rsidR="00542225" w:rsidRPr="00E258BF" w:rsidRDefault="00C93D1C" w:rsidP="007630BA">
            <w:pPr>
              <w:contextualSpacing/>
            </w:pPr>
            <w:r w:rsidRPr="00E258BF">
              <w:t xml:space="preserve">Éléments avec lesquels on n’interagit pas directement. Ex : </w:t>
            </w:r>
            <w:r w:rsidR="00F74DDE" w:rsidRPr="00E258BF">
              <w:t>Jauges</w:t>
            </w:r>
            <w:r w:rsidR="00484175">
              <w:t>,</w:t>
            </w:r>
            <w:r w:rsidR="00544FB6">
              <w:t xml:space="preserve"> minicarte</w:t>
            </w:r>
            <w:r w:rsidR="007D14B4">
              <w:t>, visualisations</w:t>
            </w:r>
            <w:r w:rsidR="00F74DDE" w:rsidRPr="00E258BF">
              <w:t>.</w:t>
            </w:r>
          </w:p>
        </w:tc>
      </w:tr>
      <w:tr w:rsidR="00542225" w:rsidRPr="00E258BF" w14:paraId="06E5179F" w14:textId="77777777" w:rsidTr="00542225">
        <w:trPr>
          <w:trHeight w:val="1195"/>
        </w:trPr>
        <w:tc>
          <w:tcPr>
            <w:tcW w:w="1809" w:type="dxa"/>
          </w:tcPr>
          <w:p w14:paraId="06E5179D" w14:textId="14A96876" w:rsidR="00542225" w:rsidRPr="00E258BF" w:rsidRDefault="00384532" w:rsidP="00542225">
            <w:pPr>
              <w:contextualSpacing/>
              <w:rPr>
                <w:b/>
                <w:color w:val="365F91" w:themeColor="accent1" w:themeShade="BF"/>
              </w:rPr>
            </w:pPr>
            <w:r w:rsidRPr="00903DDF">
              <w:rPr>
                <w:b/>
                <w:color w:val="1F497D" w:themeColor="text2"/>
              </w:rPr>
              <w:t>Espace négatif</w:t>
            </w:r>
          </w:p>
        </w:tc>
        <w:tc>
          <w:tcPr>
            <w:tcW w:w="2694" w:type="dxa"/>
          </w:tcPr>
          <w:p w14:paraId="06E5179E" w14:textId="07BA1C60" w:rsidR="00542225" w:rsidRPr="00E258BF" w:rsidRDefault="00384532" w:rsidP="007630BA">
            <w:pPr>
              <w:contextualSpacing/>
            </w:pPr>
            <w:r w:rsidRPr="00E258BF">
              <w:t xml:space="preserve">Portions inutilisées ou décoratives de l’écran qui ne </w:t>
            </w:r>
            <w:r w:rsidR="00C93D1C" w:rsidRPr="00E258BF">
              <w:t xml:space="preserve">réagissent pas. </w:t>
            </w:r>
            <w:r w:rsidR="00542225" w:rsidRPr="00E258BF">
              <w:t>Ex.:</w:t>
            </w:r>
            <w:r w:rsidR="00C93D1C" w:rsidRPr="00E258BF">
              <w:t xml:space="preserve"> Cadres de fenêtres, néants. </w:t>
            </w:r>
          </w:p>
        </w:tc>
      </w:tr>
    </w:tbl>
    <w:p w14:paraId="06E517A0" w14:textId="1CC2DFAC" w:rsidR="00286166" w:rsidRPr="00E258BF" w:rsidRDefault="004A179D" w:rsidP="00744F9A">
      <w:pPr>
        <w:spacing w:line="240" w:lineRule="auto"/>
        <w:ind w:left="-426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263D7" wp14:editId="0EF1BD67">
                <wp:simplePos x="0" y="0"/>
                <wp:positionH relativeFrom="margin">
                  <wp:posOffset>67945</wp:posOffset>
                </wp:positionH>
                <wp:positionV relativeFrom="paragraph">
                  <wp:posOffset>327025</wp:posOffset>
                </wp:positionV>
                <wp:extent cx="2781300" cy="1615440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15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5262A" w14:textId="76EF8324" w:rsidR="005D46CE" w:rsidRDefault="005D46CE" w:rsidP="005D46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D46CE">
                              <w:rPr>
                                <w:sz w:val="24"/>
                                <w:szCs w:val="24"/>
                              </w:rPr>
                              <w:t>Capture</w:t>
                            </w:r>
                            <w:r w:rsidR="006F0F92">
                              <w:rPr>
                                <w:sz w:val="24"/>
                                <w:szCs w:val="24"/>
                              </w:rPr>
                              <w:t xml:space="preserve"> de l’</w:t>
                            </w:r>
                            <w:r w:rsidRPr="005D46CE">
                              <w:rPr>
                                <w:sz w:val="24"/>
                                <w:szCs w:val="24"/>
                              </w:rPr>
                              <w:t>écran</w:t>
                            </w:r>
                            <w:r w:rsidR="006F0F9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D46CE">
                              <w:rPr>
                                <w:sz w:val="24"/>
                                <w:szCs w:val="24"/>
                              </w:rPr>
                              <w:t>mode visuel</w:t>
                            </w:r>
                            <w:r w:rsidR="006F0F92">
                              <w:rPr>
                                <w:sz w:val="24"/>
                                <w:szCs w:val="24"/>
                              </w:rPr>
                              <w:t xml:space="preserve"> délimité par pointillés</w:t>
                            </w:r>
                            <w:r w:rsidRPr="005D46C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35F3B1" w14:textId="77777777" w:rsidR="005D46CE" w:rsidRPr="005D46CE" w:rsidRDefault="005D46CE" w:rsidP="005D46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D46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D2D6B8" w14:textId="6477FCEF" w:rsidR="005D46CE" w:rsidRPr="005D46CE" w:rsidRDefault="005D46CE" w:rsidP="005D46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Utiliser des flèches, des numéros ou un code de couleurs pour identifier les espaces. Une analyse </w:t>
                            </w:r>
                            <w:r w:rsidR="00724BC3">
                              <w:rPr>
                                <w:sz w:val="24"/>
                                <w:szCs w:val="24"/>
                              </w:rPr>
                              <w:t>de l’image appelle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une démonstration visuelle.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263D7" id="Rectangle 5" o:spid="_x0000_s1026" style="position:absolute;left:0;text-align:left;margin-left:5.35pt;margin-top:25.75pt;width:219pt;height:12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" fillcolor="white [3201]" stroked="f" strokeweight="2pt">
                <v:textbox>
                  <w:txbxContent>
                    <w:p w14:paraId="3C25262A" w14:textId="76EF8324" w:rsidR="005D46CE" w:rsidRDefault="005D46CE" w:rsidP="005D46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D46CE">
                        <w:rPr>
                          <w:sz w:val="24"/>
                          <w:szCs w:val="24"/>
                        </w:rPr>
                        <w:t>Capture</w:t>
                      </w:r>
                      <w:r w:rsidR="006F0F92">
                        <w:rPr>
                          <w:sz w:val="24"/>
                          <w:szCs w:val="24"/>
                        </w:rPr>
                        <w:t xml:space="preserve"> de l’</w:t>
                      </w:r>
                      <w:r w:rsidRPr="005D46CE">
                        <w:rPr>
                          <w:sz w:val="24"/>
                          <w:szCs w:val="24"/>
                        </w:rPr>
                        <w:t>écran</w:t>
                      </w:r>
                      <w:r w:rsidR="006F0F92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5D46CE">
                        <w:rPr>
                          <w:sz w:val="24"/>
                          <w:szCs w:val="24"/>
                        </w:rPr>
                        <w:t>mode visuel</w:t>
                      </w:r>
                      <w:r w:rsidR="006F0F92">
                        <w:rPr>
                          <w:sz w:val="24"/>
                          <w:szCs w:val="24"/>
                        </w:rPr>
                        <w:t xml:space="preserve"> délimité par pointillés</w:t>
                      </w:r>
                      <w:r w:rsidRPr="005D46C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835F3B1" w14:textId="77777777" w:rsidR="005D46CE" w:rsidRPr="005D46CE" w:rsidRDefault="005D46CE" w:rsidP="005D46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D46C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D2D6B8" w14:textId="6477FCEF" w:rsidR="005D46CE" w:rsidRPr="005D46CE" w:rsidRDefault="005D46CE" w:rsidP="005D46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Utiliser des flèches, des numéros ou un code de couleurs pour identifier les espaces. Une analyse </w:t>
                      </w:r>
                      <w:r w:rsidR="00724BC3">
                        <w:rPr>
                          <w:sz w:val="24"/>
                          <w:szCs w:val="24"/>
                        </w:rPr>
                        <w:t>de l’image appelle</w:t>
                      </w:r>
                      <w:r>
                        <w:rPr>
                          <w:sz w:val="24"/>
                          <w:szCs w:val="24"/>
                        </w:rPr>
                        <w:t xml:space="preserve"> une démonstration visuelle.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6853" w:rsidRPr="00E258BF">
        <w:rPr>
          <w:noProof/>
        </w:rPr>
        <w:drawing>
          <wp:anchor distT="0" distB="0" distL="114300" distR="114300" simplePos="0" relativeHeight="251658240" behindDoc="0" locked="0" layoutInCell="1" allowOverlap="1" wp14:anchorId="5D9026EB" wp14:editId="235ACBA4">
            <wp:simplePos x="0" y="0"/>
            <wp:positionH relativeFrom="column">
              <wp:posOffset>32385</wp:posOffset>
            </wp:positionH>
            <wp:positionV relativeFrom="paragraph">
              <wp:posOffset>273685</wp:posOffset>
            </wp:positionV>
            <wp:extent cx="2807620" cy="1682578"/>
            <wp:effectExtent l="0" t="0" r="0" b="0"/>
            <wp:wrapNone/>
            <wp:docPr id="2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DE13463-C440-41E5-B0B8-4FDA5EAAAC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DE13463-C440-41E5-B0B8-4FDA5EAAAC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620" cy="1682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FA0" w:rsidRPr="00E258BF">
        <w:rPr>
          <w:noProof/>
          <w:lang w:eastAsia="en-CA"/>
        </w:rPr>
        <w:drawing>
          <wp:inline distT="0" distB="0" distL="0" distR="0" wp14:anchorId="06E517CB" wp14:editId="06E517CC">
            <wp:extent cx="3390900" cy="2247900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80" w:rightFromText="180" w:vertAnchor="text" w:tblpX="-318" w:tblpY="240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FF47B3" w:rsidRPr="00E258BF" w14:paraId="06E517A5" w14:textId="77777777" w:rsidTr="00836872">
        <w:trPr>
          <w:trHeight w:val="417"/>
        </w:trPr>
        <w:tc>
          <w:tcPr>
            <w:tcW w:w="10349" w:type="dxa"/>
          </w:tcPr>
          <w:tbl>
            <w:tblPr>
              <w:tblStyle w:val="Grilledutableau"/>
              <w:tblpPr w:leftFromText="180" w:rightFromText="180" w:vertAnchor="text" w:horzAnchor="margin" w:tblpXSpec="right" w:tblpY="-277"/>
              <w:tblOverlap w:val="never"/>
              <w:tblW w:w="3879" w:type="pct"/>
              <w:tblLook w:val="04A0" w:firstRow="1" w:lastRow="0" w:firstColumn="1" w:lastColumn="0" w:noHBand="0" w:noVBand="1"/>
            </w:tblPr>
            <w:tblGrid>
              <w:gridCol w:w="2689"/>
              <w:gridCol w:w="5164"/>
            </w:tblGrid>
            <w:tr w:rsidR="008C65BB" w:rsidRPr="00E258BF" w14:paraId="06E517A3" w14:textId="77777777" w:rsidTr="0037102C">
              <w:trPr>
                <w:trHeight w:val="417"/>
              </w:trPr>
              <w:tc>
                <w:tcPr>
                  <w:tcW w:w="1712" w:type="pct"/>
                </w:tcPr>
                <w:p w14:paraId="06E517A1" w14:textId="4F5CC6DA" w:rsidR="008C65BB" w:rsidRPr="00E258BF" w:rsidRDefault="008C65BB" w:rsidP="008C65BB">
                  <w:pPr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88" w:type="pct"/>
                </w:tcPr>
                <w:p w14:paraId="06E517A2" w14:textId="77777777" w:rsidR="008C65BB" w:rsidRPr="00E258BF" w:rsidRDefault="008C65BB" w:rsidP="0037102C">
                  <w:pPr>
                    <w:contextualSpacing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6E517A4" w14:textId="65837812" w:rsidR="00FF47B3" w:rsidRPr="00E258BF" w:rsidRDefault="000C3AFD" w:rsidP="00744F9A">
            <w:pPr>
              <w:contextualSpacing/>
              <w:rPr>
                <w:sz w:val="32"/>
                <w:szCs w:val="32"/>
              </w:rPr>
            </w:pPr>
            <w:r w:rsidRPr="00494020">
              <w:rPr>
                <w:sz w:val="28"/>
                <w:szCs w:val="28"/>
              </w:rPr>
              <w:t>2. Oculari</w:t>
            </w:r>
            <w:r w:rsidR="00F66853" w:rsidRPr="00494020">
              <w:rPr>
                <w:sz w:val="28"/>
                <w:szCs w:val="28"/>
              </w:rPr>
              <w:t>s</w:t>
            </w:r>
            <w:r w:rsidRPr="00494020">
              <w:rPr>
                <w:sz w:val="28"/>
                <w:szCs w:val="28"/>
              </w:rPr>
              <w:t>atio</w:t>
            </w:r>
            <w:r w:rsidR="008C65BB" w:rsidRPr="00494020">
              <w:rPr>
                <w:sz w:val="28"/>
                <w:szCs w:val="28"/>
              </w:rPr>
              <w:t>n</w:t>
            </w:r>
          </w:p>
        </w:tc>
      </w:tr>
    </w:tbl>
    <w:p w14:paraId="06E517A6" w14:textId="6E385E8E" w:rsidR="0046717C" w:rsidRPr="00E258BF" w:rsidRDefault="00A57FA0" w:rsidP="00A57FA0">
      <w:pPr>
        <w:spacing w:line="240" w:lineRule="auto"/>
        <w:ind w:left="-426"/>
        <w:contextualSpacing/>
        <w:rPr>
          <w:sz w:val="16"/>
          <w:szCs w:val="16"/>
        </w:rPr>
      </w:pPr>
      <w:r w:rsidRPr="00E258BF">
        <w:rPr>
          <w:sz w:val="16"/>
          <w:szCs w:val="16"/>
        </w:rPr>
        <w:t xml:space="preserve">    </w:t>
      </w:r>
      <w:r w:rsidR="00836872" w:rsidRPr="00E258BF">
        <w:rPr>
          <w:sz w:val="16"/>
          <w:szCs w:val="16"/>
        </w:rPr>
        <w:t xml:space="preserve">                            </w:t>
      </w:r>
    </w:p>
    <w:tbl>
      <w:tblPr>
        <w:tblStyle w:val="Grilledutableau"/>
        <w:tblW w:w="1034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544"/>
      </w:tblGrid>
      <w:tr w:rsidR="0046717C" w:rsidRPr="00E258BF" w14:paraId="06E517AA" w14:textId="77777777" w:rsidTr="00107890">
        <w:trPr>
          <w:trHeight w:val="214"/>
        </w:trPr>
        <w:tc>
          <w:tcPr>
            <w:tcW w:w="3545" w:type="dxa"/>
          </w:tcPr>
          <w:p w14:paraId="06E517A7" w14:textId="5FB99859" w:rsidR="0046717C" w:rsidRPr="00E258BF" w:rsidRDefault="0046717C" w:rsidP="00744F9A">
            <w:pPr>
              <w:contextualSpacing/>
              <w:rPr>
                <w:sz w:val="32"/>
                <w:szCs w:val="32"/>
              </w:rPr>
            </w:pPr>
            <w:r w:rsidRPr="00494020">
              <w:rPr>
                <w:sz w:val="28"/>
                <w:szCs w:val="28"/>
              </w:rPr>
              <w:t xml:space="preserve">3. </w:t>
            </w:r>
            <w:r w:rsidR="00F66853" w:rsidRPr="00494020">
              <w:rPr>
                <w:sz w:val="28"/>
                <w:szCs w:val="28"/>
              </w:rPr>
              <w:t>Mécanisme</w:t>
            </w:r>
            <w:r w:rsidR="00494020" w:rsidRPr="00494020">
              <w:rPr>
                <w:sz w:val="28"/>
                <w:szCs w:val="28"/>
              </w:rPr>
              <w:t>s</w:t>
            </w:r>
            <w:r w:rsidR="00F66853" w:rsidRPr="00494020">
              <w:rPr>
                <w:sz w:val="28"/>
                <w:szCs w:val="28"/>
              </w:rPr>
              <w:t xml:space="preserve"> de cadrage</w:t>
            </w:r>
          </w:p>
        </w:tc>
        <w:tc>
          <w:tcPr>
            <w:tcW w:w="3260" w:type="dxa"/>
          </w:tcPr>
          <w:p w14:paraId="06E517A8" w14:textId="45390E68" w:rsidR="0046717C" w:rsidRPr="00E258BF" w:rsidRDefault="0046717C" w:rsidP="00D75F52">
            <w:pPr>
              <w:contextualSpacing/>
              <w:rPr>
                <w:sz w:val="24"/>
                <w:szCs w:val="24"/>
              </w:rPr>
            </w:pPr>
            <w:r w:rsidRPr="00E258BF">
              <w:rPr>
                <w:b/>
                <w:sz w:val="24"/>
                <w:szCs w:val="24"/>
              </w:rPr>
              <w:t>Anc</w:t>
            </w:r>
            <w:r w:rsidR="00F66853" w:rsidRPr="00E258BF">
              <w:rPr>
                <w:b/>
                <w:sz w:val="24"/>
                <w:szCs w:val="24"/>
              </w:rPr>
              <w:t>rage</w:t>
            </w:r>
            <w:r w:rsidRPr="00E258BF">
              <w:rPr>
                <w:b/>
                <w:sz w:val="24"/>
                <w:szCs w:val="24"/>
              </w:rPr>
              <w:t xml:space="preserve"> : </w:t>
            </w:r>
          </w:p>
        </w:tc>
        <w:tc>
          <w:tcPr>
            <w:tcW w:w="3544" w:type="dxa"/>
          </w:tcPr>
          <w:p w14:paraId="06E517A9" w14:textId="16742930" w:rsidR="0046717C" w:rsidRPr="00E258BF" w:rsidRDefault="0046717C" w:rsidP="00D75F52">
            <w:pPr>
              <w:contextualSpacing/>
            </w:pPr>
            <w:r w:rsidRPr="00E258BF">
              <w:rPr>
                <w:b/>
              </w:rPr>
              <w:t>Mobilit</w:t>
            </w:r>
            <w:r w:rsidR="00F66853" w:rsidRPr="00E258BF">
              <w:rPr>
                <w:b/>
              </w:rPr>
              <w:t>é</w:t>
            </w:r>
            <w:r w:rsidRPr="00E258BF">
              <w:rPr>
                <w:b/>
              </w:rPr>
              <w:t xml:space="preserve"> :</w:t>
            </w:r>
            <w:r w:rsidR="00E12709" w:rsidRPr="00E258BF">
              <w:rPr>
                <w:b/>
              </w:rPr>
              <w:t xml:space="preserve"> </w:t>
            </w:r>
          </w:p>
        </w:tc>
      </w:tr>
    </w:tbl>
    <w:p w14:paraId="06E517AB" w14:textId="694556CF" w:rsidR="0046717C" w:rsidRPr="00E258BF" w:rsidRDefault="0046717C" w:rsidP="00744F9A">
      <w:pPr>
        <w:spacing w:line="240" w:lineRule="auto"/>
        <w:ind w:left="-426"/>
        <w:contextualSpacing/>
        <w:rPr>
          <w:sz w:val="16"/>
          <w:szCs w:val="16"/>
        </w:rPr>
      </w:pPr>
    </w:p>
    <w:tbl>
      <w:tblPr>
        <w:tblStyle w:val="Grilledutableau"/>
        <w:tblW w:w="10359" w:type="dxa"/>
        <w:tblInd w:w="-318" w:type="dxa"/>
        <w:tblLook w:val="04A0" w:firstRow="1" w:lastRow="0" w:firstColumn="1" w:lastColumn="0" w:noHBand="0" w:noVBand="1"/>
      </w:tblPr>
      <w:tblGrid>
        <w:gridCol w:w="10359"/>
      </w:tblGrid>
      <w:tr w:rsidR="0084181F" w:rsidRPr="00E258BF" w14:paraId="06E517C2" w14:textId="77777777" w:rsidTr="0046717C">
        <w:tc>
          <w:tcPr>
            <w:tcW w:w="10359" w:type="dxa"/>
          </w:tcPr>
          <w:p w14:paraId="06E517AC" w14:textId="3A4BC175" w:rsidR="0084181F" w:rsidRPr="00494020" w:rsidRDefault="0084181F" w:rsidP="00744F9A">
            <w:pPr>
              <w:contextualSpacing/>
              <w:rPr>
                <w:sz w:val="28"/>
                <w:szCs w:val="28"/>
              </w:rPr>
            </w:pPr>
            <w:r w:rsidRPr="00494020">
              <w:rPr>
                <w:sz w:val="28"/>
                <w:szCs w:val="28"/>
              </w:rPr>
              <w:t xml:space="preserve">4. </w:t>
            </w:r>
            <w:r w:rsidR="0041620A" w:rsidRPr="00494020">
              <w:rPr>
                <w:sz w:val="28"/>
                <w:szCs w:val="28"/>
              </w:rPr>
              <w:t xml:space="preserve">Construction </w:t>
            </w:r>
            <w:r w:rsidR="00D44A1D" w:rsidRPr="00494020">
              <w:rPr>
                <w:sz w:val="28"/>
                <w:szCs w:val="28"/>
              </w:rPr>
              <w:t>de l’image</w:t>
            </w:r>
          </w:p>
          <w:tbl>
            <w:tblPr>
              <w:tblStyle w:val="Grilledutableau"/>
              <w:tblW w:w="10133" w:type="dxa"/>
              <w:tblLook w:val="04A0" w:firstRow="1" w:lastRow="0" w:firstColumn="1" w:lastColumn="0" w:noHBand="0" w:noVBand="1"/>
            </w:tblPr>
            <w:tblGrid>
              <w:gridCol w:w="2727"/>
              <w:gridCol w:w="2338"/>
              <w:gridCol w:w="2534"/>
              <w:gridCol w:w="2534"/>
            </w:tblGrid>
            <w:tr w:rsidR="00542225" w:rsidRPr="00E258BF" w14:paraId="06E517B1" w14:textId="77777777" w:rsidTr="00FB1786">
              <w:trPr>
                <w:trHeight w:val="329"/>
              </w:trPr>
              <w:tc>
                <w:tcPr>
                  <w:tcW w:w="2727" w:type="dxa"/>
                </w:tcPr>
                <w:p w14:paraId="06E517AD" w14:textId="7762D87A" w:rsidR="00542225" w:rsidRPr="00E258BF" w:rsidRDefault="00542225" w:rsidP="00744F9A">
                  <w:pPr>
                    <w:contextualSpacing/>
                  </w:pPr>
                </w:p>
              </w:tc>
              <w:tc>
                <w:tcPr>
                  <w:tcW w:w="2338" w:type="dxa"/>
                </w:tcPr>
                <w:p w14:paraId="06E517AE" w14:textId="2F3AEC76" w:rsidR="00542225" w:rsidRPr="00105ED7" w:rsidRDefault="00FB1786" w:rsidP="004E52EC">
                  <w:pPr>
                    <w:contextualSpacing/>
                    <w:jc w:val="center"/>
                    <w:rPr>
                      <w:bCs/>
                      <w:color w:val="D99594" w:themeColor="accent2" w:themeTint="99"/>
                      <w:sz w:val="24"/>
                      <w:szCs w:val="24"/>
                    </w:rPr>
                  </w:pPr>
                  <w:r w:rsidRPr="00105ED7">
                    <w:rPr>
                      <w:rFonts w:eastAsia="Times New Roman" w:cs="Times New Roman"/>
                      <w:bCs/>
                      <w:color w:val="000000" w:themeColor="text1"/>
                      <w:lang w:eastAsia="en-CA"/>
                    </w:rPr>
                    <w:t>Matériaux graphiques</w:t>
                  </w:r>
                </w:p>
              </w:tc>
              <w:tc>
                <w:tcPr>
                  <w:tcW w:w="2534" w:type="dxa"/>
                </w:tcPr>
                <w:p w14:paraId="06E517AF" w14:textId="6877DDFB" w:rsidR="00542225" w:rsidRPr="00105ED7" w:rsidRDefault="00FB1786" w:rsidP="004E52EC">
                  <w:pPr>
                    <w:contextualSpacing/>
                    <w:jc w:val="center"/>
                    <w:rPr>
                      <w:bCs/>
                      <w:color w:val="E2AC00"/>
                      <w:sz w:val="24"/>
                      <w:szCs w:val="24"/>
                    </w:rPr>
                  </w:pPr>
                  <w:r w:rsidRPr="00105ED7">
                    <w:rPr>
                      <w:rFonts w:eastAsia="Times New Roman" w:cs="Times New Roman"/>
                      <w:bCs/>
                      <w:color w:val="000000" w:themeColor="text1"/>
                      <w:lang w:eastAsia="en-CA"/>
                    </w:rPr>
                    <w:t>Méthode de projection</w:t>
                  </w:r>
                </w:p>
              </w:tc>
              <w:tc>
                <w:tcPr>
                  <w:tcW w:w="2534" w:type="dxa"/>
                </w:tcPr>
                <w:p w14:paraId="06E517B0" w14:textId="0B9E7EAC" w:rsidR="00542225" w:rsidRPr="00105ED7" w:rsidRDefault="00FB1786" w:rsidP="004E52EC">
                  <w:pPr>
                    <w:contextualSpacing/>
                    <w:jc w:val="center"/>
                    <w:rPr>
                      <w:bCs/>
                      <w:color w:val="0070C0"/>
                      <w:sz w:val="24"/>
                      <w:szCs w:val="24"/>
                    </w:rPr>
                  </w:pPr>
                  <w:r w:rsidRPr="00105ED7">
                    <w:rPr>
                      <w:rFonts w:eastAsia="Times New Roman" w:cs="Times New Roman"/>
                      <w:bCs/>
                      <w:color w:val="000000" w:themeColor="text1"/>
                      <w:lang w:eastAsia="en-CA"/>
                    </w:rPr>
                    <w:t>Angle de projection</w:t>
                  </w:r>
                  <w:r w:rsidRPr="00105ED7">
                    <w:rPr>
                      <w:rFonts w:eastAsia="Times New Roman" w:cs="Times New Roman"/>
                      <w:bCs/>
                      <w:color w:val="0070C0"/>
                      <w:sz w:val="20"/>
                      <w:szCs w:val="20"/>
                      <w:lang w:eastAsia="en-CA"/>
                    </w:rPr>
                    <w:t xml:space="preserve"> </w:t>
                  </w:r>
                </w:p>
              </w:tc>
            </w:tr>
            <w:tr w:rsidR="0084181F" w:rsidRPr="00E258BF" w14:paraId="06E517B6" w14:textId="77777777" w:rsidTr="00FB1786">
              <w:trPr>
                <w:trHeight w:val="407"/>
              </w:trPr>
              <w:tc>
                <w:tcPr>
                  <w:tcW w:w="2727" w:type="dxa"/>
                </w:tcPr>
                <w:p w14:paraId="06E517B2" w14:textId="028E33ED" w:rsidR="0084181F" w:rsidRPr="00903DDF" w:rsidRDefault="00FB1786" w:rsidP="00744F9A">
                  <w:pPr>
                    <w:contextualSpacing/>
                    <w:rPr>
                      <w:b/>
                      <w:color w:val="FF6FC1"/>
                      <w:sz w:val="24"/>
                      <w:szCs w:val="24"/>
                    </w:rPr>
                  </w:pPr>
                  <w:r w:rsidRPr="00903DDF">
                    <w:rPr>
                      <w:rFonts w:eastAsia="Times New Roman" w:cs="Times New Roman"/>
                      <w:b/>
                      <w:color w:val="FF6FC1"/>
                      <w:sz w:val="24"/>
                      <w:szCs w:val="24"/>
                      <w:lang w:eastAsia="en-CA"/>
                    </w:rPr>
                    <w:t>Agents</w:t>
                  </w:r>
                </w:p>
              </w:tc>
              <w:tc>
                <w:tcPr>
                  <w:tcW w:w="2338" w:type="dxa"/>
                </w:tcPr>
                <w:p w14:paraId="06E517B3" w14:textId="77777777" w:rsidR="0084181F" w:rsidRPr="00E258BF" w:rsidRDefault="0084181F" w:rsidP="00744F9A">
                  <w:pPr>
                    <w:contextualSpacing/>
                    <w:rPr>
                      <w:color w:val="000000" w:themeColor="text1"/>
                    </w:rPr>
                  </w:pPr>
                </w:p>
              </w:tc>
              <w:tc>
                <w:tcPr>
                  <w:tcW w:w="2534" w:type="dxa"/>
                </w:tcPr>
                <w:p w14:paraId="06E517B4" w14:textId="77777777" w:rsidR="0084181F" w:rsidRPr="00E258BF" w:rsidRDefault="0084181F" w:rsidP="00744F9A">
                  <w:pPr>
                    <w:contextualSpacing/>
                  </w:pPr>
                </w:p>
              </w:tc>
              <w:tc>
                <w:tcPr>
                  <w:tcW w:w="2534" w:type="dxa"/>
                </w:tcPr>
                <w:p w14:paraId="06E517B5" w14:textId="77777777" w:rsidR="0084181F" w:rsidRPr="00E258BF" w:rsidRDefault="0084181F" w:rsidP="00744F9A">
                  <w:pPr>
                    <w:contextualSpacing/>
                  </w:pPr>
                </w:p>
              </w:tc>
            </w:tr>
            <w:tr w:rsidR="0084181F" w:rsidRPr="00E258BF" w14:paraId="06E517BB" w14:textId="77777777" w:rsidTr="00FB1786">
              <w:trPr>
                <w:trHeight w:val="411"/>
              </w:trPr>
              <w:tc>
                <w:tcPr>
                  <w:tcW w:w="2727" w:type="dxa"/>
                </w:tcPr>
                <w:p w14:paraId="06E517B7" w14:textId="62C2DBD1" w:rsidR="0084181F" w:rsidRPr="00105ED7" w:rsidRDefault="00FB1786" w:rsidP="00744F9A">
                  <w:pPr>
                    <w:contextualSpacing/>
                    <w:rPr>
                      <w:b/>
                      <w:sz w:val="24"/>
                      <w:szCs w:val="24"/>
                    </w:rPr>
                  </w:pPr>
                  <w:r w:rsidRPr="00105ED7">
                    <w:rPr>
                      <w:rFonts w:eastAsia="Times New Roman" w:cs="Times New Roman"/>
                      <w:b/>
                      <w:color w:val="E2AC00"/>
                      <w:sz w:val="24"/>
                      <w:szCs w:val="24"/>
                      <w:lang w:eastAsia="en-CA"/>
                    </w:rPr>
                    <w:t xml:space="preserve">Environnement </w:t>
                  </w:r>
                  <w:proofErr w:type="spellStart"/>
                  <w:r w:rsidRPr="00105ED7">
                    <w:rPr>
                      <w:rFonts w:eastAsia="Times New Roman" w:cs="Times New Roman"/>
                      <w:b/>
                      <w:color w:val="E2AC00"/>
                      <w:sz w:val="24"/>
                      <w:szCs w:val="24"/>
                      <w:lang w:eastAsia="en-CA"/>
                    </w:rPr>
                    <w:t>en-jeu</w:t>
                  </w:r>
                  <w:proofErr w:type="spellEnd"/>
                  <w:r w:rsidRPr="00105ED7">
                    <w:rPr>
                      <w:rFonts w:eastAsia="Times New Roman" w:cs="Times New Roman"/>
                      <w:b/>
                      <w:color w:val="000000" w:themeColor="text1"/>
                      <w:sz w:val="24"/>
                      <w:szCs w:val="24"/>
                      <w:lang w:eastAsia="en-CA"/>
                    </w:rPr>
                    <w:t xml:space="preserve"> </w:t>
                  </w:r>
                </w:p>
              </w:tc>
              <w:tc>
                <w:tcPr>
                  <w:tcW w:w="2338" w:type="dxa"/>
                </w:tcPr>
                <w:p w14:paraId="06E517B8" w14:textId="77777777" w:rsidR="0084181F" w:rsidRPr="00E258BF" w:rsidRDefault="0084181F" w:rsidP="00744F9A">
                  <w:pPr>
                    <w:contextualSpacing/>
                  </w:pPr>
                </w:p>
              </w:tc>
              <w:tc>
                <w:tcPr>
                  <w:tcW w:w="2534" w:type="dxa"/>
                </w:tcPr>
                <w:p w14:paraId="06E517B9" w14:textId="77777777" w:rsidR="0084181F" w:rsidRPr="00E258BF" w:rsidRDefault="0084181F" w:rsidP="00744F9A">
                  <w:pPr>
                    <w:contextualSpacing/>
                  </w:pPr>
                </w:p>
              </w:tc>
              <w:tc>
                <w:tcPr>
                  <w:tcW w:w="2534" w:type="dxa"/>
                </w:tcPr>
                <w:p w14:paraId="06E517BA" w14:textId="77777777" w:rsidR="0084181F" w:rsidRPr="00E258BF" w:rsidRDefault="0084181F" w:rsidP="00744F9A">
                  <w:pPr>
                    <w:contextualSpacing/>
                  </w:pPr>
                </w:p>
              </w:tc>
            </w:tr>
            <w:tr w:rsidR="00FB1786" w:rsidRPr="00E258BF" w14:paraId="2CE7CA45" w14:textId="77777777" w:rsidTr="00FB1786">
              <w:trPr>
                <w:trHeight w:val="411"/>
              </w:trPr>
              <w:tc>
                <w:tcPr>
                  <w:tcW w:w="2727" w:type="dxa"/>
                </w:tcPr>
                <w:p w14:paraId="713D6C55" w14:textId="5A6E4DE5" w:rsidR="00FB1786" w:rsidRPr="00105ED7" w:rsidRDefault="00FB1786" w:rsidP="00744F9A">
                  <w:pPr>
                    <w:contextualSpacing/>
                    <w:rPr>
                      <w:rFonts w:eastAsia="Times New Roman" w:cs="Times New Roman"/>
                      <w:b/>
                      <w:color w:val="000000" w:themeColor="text1"/>
                      <w:sz w:val="24"/>
                      <w:szCs w:val="24"/>
                      <w:lang w:eastAsia="en-CA"/>
                    </w:rPr>
                  </w:pPr>
                  <w:r w:rsidRPr="00105ED7">
                    <w:rPr>
                      <w:rFonts w:eastAsia="Times New Roman" w:cs="Times New Roman"/>
                      <w:b/>
                      <w:color w:val="0070C0"/>
                      <w:sz w:val="24"/>
                      <w:szCs w:val="24"/>
                      <w:lang w:eastAsia="en-CA"/>
                    </w:rPr>
                    <w:t>Environnement hors-jeu</w:t>
                  </w:r>
                </w:p>
              </w:tc>
              <w:tc>
                <w:tcPr>
                  <w:tcW w:w="2338" w:type="dxa"/>
                </w:tcPr>
                <w:p w14:paraId="5C71FB1A" w14:textId="77777777" w:rsidR="00FB1786" w:rsidRPr="00E258BF" w:rsidRDefault="00FB1786" w:rsidP="00744F9A">
                  <w:pPr>
                    <w:contextualSpacing/>
                  </w:pPr>
                </w:p>
              </w:tc>
              <w:tc>
                <w:tcPr>
                  <w:tcW w:w="2534" w:type="dxa"/>
                </w:tcPr>
                <w:p w14:paraId="1BBB08F6" w14:textId="77777777" w:rsidR="00FB1786" w:rsidRPr="00E258BF" w:rsidRDefault="00FB1786" w:rsidP="00744F9A">
                  <w:pPr>
                    <w:contextualSpacing/>
                  </w:pPr>
                </w:p>
              </w:tc>
              <w:tc>
                <w:tcPr>
                  <w:tcW w:w="2534" w:type="dxa"/>
                </w:tcPr>
                <w:p w14:paraId="71538A26" w14:textId="77777777" w:rsidR="00FB1786" w:rsidRPr="00E258BF" w:rsidRDefault="00FB1786" w:rsidP="00744F9A">
                  <w:pPr>
                    <w:contextualSpacing/>
                  </w:pPr>
                </w:p>
              </w:tc>
            </w:tr>
            <w:tr w:rsidR="0084181F" w:rsidRPr="00E258BF" w14:paraId="06E517C0" w14:textId="77777777" w:rsidTr="0046717C">
              <w:trPr>
                <w:trHeight w:val="408"/>
              </w:trPr>
              <w:tc>
                <w:tcPr>
                  <w:tcW w:w="2727" w:type="dxa"/>
                </w:tcPr>
                <w:p w14:paraId="06E517BC" w14:textId="69F0B3E0" w:rsidR="0084181F" w:rsidRPr="00F64639" w:rsidRDefault="00FB1786" w:rsidP="00744F9A">
                  <w:pPr>
                    <w:contextualSpacing/>
                    <w:rPr>
                      <w:b/>
                      <w:color w:val="06BE3F"/>
                      <w:sz w:val="24"/>
                      <w:szCs w:val="24"/>
                    </w:rPr>
                  </w:pPr>
                  <w:r w:rsidRPr="00F64639">
                    <w:rPr>
                      <w:b/>
                      <w:color w:val="06BE3F"/>
                      <w:sz w:val="24"/>
                      <w:szCs w:val="24"/>
                    </w:rPr>
                    <w:t>Interfaces</w:t>
                  </w:r>
                </w:p>
              </w:tc>
              <w:tc>
                <w:tcPr>
                  <w:tcW w:w="2338" w:type="dxa"/>
                </w:tcPr>
                <w:p w14:paraId="06E517BD" w14:textId="77777777" w:rsidR="0084181F" w:rsidRPr="00E258BF" w:rsidRDefault="0084181F" w:rsidP="00744F9A">
                  <w:pPr>
                    <w:contextualSpacing/>
                  </w:pPr>
                </w:p>
              </w:tc>
              <w:tc>
                <w:tcPr>
                  <w:tcW w:w="2534" w:type="dxa"/>
                </w:tcPr>
                <w:p w14:paraId="06E517BE" w14:textId="77777777" w:rsidR="0084181F" w:rsidRPr="00E258BF" w:rsidRDefault="0084181F" w:rsidP="00744F9A">
                  <w:pPr>
                    <w:contextualSpacing/>
                  </w:pPr>
                </w:p>
              </w:tc>
              <w:tc>
                <w:tcPr>
                  <w:tcW w:w="2534" w:type="dxa"/>
                </w:tcPr>
                <w:p w14:paraId="06E517BF" w14:textId="77777777" w:rsidR="0084181F" w:rsidRPr="00E258BF" w:rsidRDefault="0084181F" w:rsidP="00744F9A">
                  <w:pPr>
                    <w:contextualSpacing/>
                  </w:pPr>
                </w:p>
              </w:tc>
            </w:tr>
          </w:tbl>
          <w:p w14:paraId="06E517C1" w14:textId="77777777" w:rsidR="0084181F" w:rsidRPr="00E258BF" w:rsidRDefault="0084181F" w:rsidP="00744F9A">
            <w:pPr>
              <w:contextualSpacing/>
            </w:pPr>
          </w:p>
        </w:tc>
      </w:tr>
    </w:tbl>
    <w:p w14:paraId="06E517C3" w14:textId="25D1C472" w:rsidR="00D72CED" w:rsidRPr="00E258BF" w:rsidRDefault="00D72CED" w:rsidP="00D72CED">
      <w:pPr>
        <w:spacing w:line="240" w:lineRule="auto"/>
        <w:ind w:left="-426"/>
        <w:contextualSpacing/>
        <w:jc w:val="both"/>
        <w:sectPr w:rsidR="00D72CED" w:rsidRPr="00E258BF" w:rsidSect="00FB1786">
          <w:headerReference w:type="default" r:id="rId12"/>
          <w:pgSz w:w="12240" w:h="15840"/>
          <w:pgMar w:top="1276" w:right="1417" w:bottom="993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80" w:rightFromText="180" w:vertAnchor="page" w:horzAnchor="page" w:tblpX="6373" w:tblpY="9571"/>
        <w:tblW w:w="5064" w:type="dxa"/>
        <w:tblLook w:val="04A0" w:firstRow="1" w:lastRow="0" w:firstColumn="1" w:lastColumn="0" w:noHBand="0" w:noVBand="1"/>
      </w:tblPr>
      <w:tblGrid>
        <w:gridCol w:w="5064"/>
      </w:tblGrid>
      <w:tr w:rsidR="00836872" w:rsidRPr="00E258BF" w14:paraId="06E517C5" w14:textId="77777777" w:rsidTr="00107890">
        <w:trPr>
          <w:trHeight w:val="4047"/>
        </w:trPr>
        <w:tc>
          <w:tcPr>
            <w:tcW w:w="5064" w:type="dxa"/>
          </w:tcPr>
          <w:p w14:paraId="06E517C4" w14:textId="01665642" w:rsidR="00836872" w:rsidRPr="00E258BF" w:rsidRDefault="00836872" w:rsidP="00EC6748">
            <w:pPr>
              <w:contextualSpacing/>
            </w:pPr>
            <w:r w:rsidRPr="00E258BF">
              <w:rPr>
                <w:b/>
                <w:sz w:val="24"/>
                <w:szCs w:val="24"/>
              </w:rPr>
              <w:t>Notes :</w:t>
            </w:r>
            <w:r w:rsidRPr="00E258BF">
              <w:t xml:space="preserve"> </w:t>
            </w:r>
            <w:r w:rsidRPr="00E258BF">
              <w:br/>
            </w:r>
            <w:r w:rsidRPr="00E258BF">
              <w:br/>
            </w:r>
            <w:r w:rsidR="00D611C5" w:rsidRPr="00E258BF">
              <w:t>Cet</w:t>
            </w:r>
            <w:r w:rsidR="00E610CD" w:rsidRPr="00E258BF">
              <w:t xml:space="preserve"> e</w:t>
            </w:r>
            <w:r w:rsidR="00D611C5" w:rsidRPr="00E258BF">
              <w:t>space permet d’expliquer et de contextualiser le fonctionnement du mode visuel au sein de la jouabilité</w:t>
            </w:r>
            <w:r w:rsidR="00EA35A0" w:rsidRPr="00E258BF">
              <w:t xml:space="preserve">, ou de souligner les aspects saillants </w:t>
            </w:r>
            <w:r w:rsidR="00E610CD" w:rsidRPr="00E258BF">
              <w:t xml:space="preserve">pour l’analyse et de les justifier. </w:t>
            </w:r>
            <w:r w:rsidRPr="00E258BF">
              <w:br/>
            </w:r>
            <w:r w:rsidRPr="00E258BF">
              <w:br/>
            </w:r>
            <w:r w:rsidR="003031DF" w:rsidRPr="00E258BF">
              <w:rPr>
                <w:rFonts w:cs="Arial"/>
                <w:color w:val="222222"/>
                <w:shd w:val="clear" w:color="auto" w:fill="FFFFFF"/>
              </w:rPr>
              <w:t xml:space="preserve">Le format est délibérément limité de manière à </w:t>
            </w:r>
            <w:r w:rsidR="00423020" w:rsidRPr="00E258BF">
              <w:rPr>
                <w:rFonts w:cs="Arial"/>
                <w:color w:val="222222"/>
                <w:shd w:val="clear" w:color="auto" w:fill="FFFFFF"/>
              </w:rPr>
              <w:t>tendre vers l’essentiel</w:t>
            </w:r>
            <w:r w:rsidR="00113ABE" w:rsidRPr="00E258BF">
              <w:rPr>
                <w:rFonts w:cs="Arial"/>
                <w:color w:val="222222"/>
                <w:shd w:val="clear" w:color="auto" w:fill="FFFFFF"/>
              </w:rPr>
              <w:t xml:space="preserve"> et à </w:t>
            </w:r>
            <w:r w:rsidR="00EC6748" w:rsidRPr="00E258BF">
              <w:rPr>
                <w:rFonts w:cs="Arial"/>
                <w:color w:val="222222"/>
                <w:shd w:val="clear" w:color="auto" w:fill="FFFFFF"/>
              </w:rPr>
              <w:t xml:space="preserve">synthétiser les conclusions complexes </w:t>
            </w:r>
            <w:r w:rsidR="00FB0F4F">
              <w:rPr>
                <w:rFonts w:cs="Arial"/>
                <w:color w:val="222222"/>
                <w:shd w:val="clear" w:color="auto" w:fill="FFFFFF"/>
              </w:rPr>
              <w:t xml:space="preserve">de l’analyse, </w:t>
            </w:r>
            <w:r w:rsidR="00EC6748" w:rsidRPr="00E258BF">
              <w:rPr>
                <w:rFonts w:cs="Arial"/>
                <w:color w:val="222222"/>
                <w:shd w:val="clear" w:color="auto" w:fill="FFFFFF"/>
              </w:rPr>
              <w:t>qui</w:t>
            </w:r>
            <w:r w:rsidR="001B12AE">
              <w:rPr>
                <w:rFonts w:cs="Arial"/>
                <w:color w:val="222222"/>
                <w:shd w:val="clear" w:color="auto" w:fill="FFFFFF"/>
              </w:rPr>
              <w:t xml:space="preserve"> doivent être exposées dans</w:t>
            </w:r>
            <w:r w:rsidR="004B1059">
              <w:rPr>
                <w:rFonts w:cs="Arial"/>
                <w:color w:val="222222"/>
                <w:shd w:val="clear" w:color="auto" w:fill="FFFFFF"/>
              </w:rPr>
              <w:t xml:space="preserve"> le corps du texte plutôt que dans cette fiche</w:t>
            </w:r>
            <w:r w:rsidR="00EC6748" w:rsidRPr="00E258BF">
              <w:rPr>
                <w:rFonts w:cs="Arial"/>
                <w:color w:val="222222"/>
                <w:shd w:val="clear" w:color="auto" w:fill="FFFFFF"/>
              </w:rPr>
              <w:t>.</w:t>
            </w:r>
            <w:r w:rsidRPr="00E258BF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</w:tbl>
    <w:p w14:paraId="06E517C6" w14:textId="005C3670" w:rsidR="003400FA" w:rsidRPr="00E258BF" w:rsidRDefault="00903DDF" w:rsidP="00A57FA0">
      <w:pPr>
        <w:spacing w:line="240" w:lineRule="auto"/>
        <w:ind w:left="-426"/>
        <w:contextualSpacing/>
        <w:jc w:val="both"/>
        <w:rPr>
          <w:sz w:val="16"/>
          <w:szCs w:val="16"/>
        </w:rPr>
      </w:pPr>
      <w:r w:rsidRPr="00E258BF">
        <w:rPr>
          <w:noProof/>
        </w:rPr>
        <w:drawing>
          <wp:anchor distT="0" distB="0" distL="114300" distR="114300" simplePos="0" relativeHeight="251659264" behindDoc="0" locked="0" layoutInCell="1" allowOverlap="1" wp14:anchorId="5F7FB28A" wp14:editId="111C800C">
            <wp:simplePos x="0" y="0"/>
            <wp:positionH relativeFrom="column">
              <wp:posOffset>-36195</wp:posOffset>
            </wp:positionH>
            <wp:positionV relativeFrom="paragraph">
              <wp:posOffset>410211</wp:posOffset>
            </wp:positionV>
            <wp:extent cx="2711450" cy="1790496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36" cy="179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6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AA103" wp14:editId="2E3C5B9C">
                <wp:simplePos x="0" y="0"/>
                <wp:positionH relativeFrom="margin">
                  <wp:posOffset>-64135</wp:posOffset>
                </wp:positionH>
                <wp:positionV relativeFrom="paragraph">
                  <wp:posOffset>383540</wp:posOffset>
                </wp:positionV>
                <wp:extent cx="2750820" cy="18364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836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DF0FA" w14:textId="77777777" w:rsidR="005D46CE" w:rsidRDefault="005D46CE" w:rsidP="005D46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D46CE">
                              <w:rPr>
                                <w:sz w:val="24"/>
                                <w:szCs w:val="24"/>
                              </w:rPr>
                              <w:t>Capture-écran du mode visuel.</w:t>
                            </w:r>
                          </w:p>
                          <w:p w14:paraId="34005B5F" w14:textId="420E2E2B" w:rsidR="005D46CE" w:rsidRPr="005D46CE" w:rsidRDefault="005D46CE" w:rsidP="005D46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D46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EDB0E1" w14:textId="09685709" w:rsidR="005D46CE" w:rsidRPr="005D46CE" w:rsidRDefault="005D46CE" w:rsidP="005D46C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D46CE">
                              <w:rPr>
                                <w:sz w:val="24"/>
                                <w:szCs w:val="24"/>
                              </w:rPr>
                              <w:t>Ici aussi, utiliser des flèches, des numéros ou un code de couleurs pour identifier la configuration des plans de la représentation.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A103" id="Rectangle 4" o:spid="_x0000_s1027" style="position:absolute;left:0;text-align:left;margin-left:-5.05pt;margin-top:30.2pt;width:216.6pt;height:1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" fillcolor="white [3201]" stroked="f" strokeweight="2pt">
                <v:textbox>
                  <w:txbxContent>
                    <w:p w14:paraId="350DF0FA" w14:textId="77777777" w:rsidR="005D46CE" w:rsidRDefault="005D46CE" w:rsidP="005D46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D46CE">
                        <w:rPr>
                          <w:sz w:val="24"/>
                          <w:szCs w:val="24"/>
                        </w:rPr>
                        <w:t>Capture-écran du mode visuel.</w:t>
                      </w:r>
                    </w:p>
                    <w:p w14:paraId="34005B5F" w14:textId="420E2E2B" w:rsidR="005D46CE" w:rsidRPr="005D46CE" w:rsidRDefault="005D46CE" w:rsidP="005D46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D46C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EDB0E1" w14:textId="09685709" w:rsidR="005D46CE" w:rsidRPr="005D46CE" w:rsidRDefault="005D46CE" w:rsidP="005D46C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D46CE">
                        <w:rPr>
                          <w:sz w:val="24"/>
                          <w:szCs w:val="24"/>
                        </w:rPr>
                        <w:t>Ici aussi, utiliser des flèches, des numéros ou un code de couleurs pour identifier la configuration des plans de la représentation.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2A90" w:rsidRPr="00E258BF">
        <w:br/>
      </w:r>
      <w:r w:rsidR="00A57FA0" w:rsidRPr="00E258BF">
        <w:rPr>
          <w:noProof/>
          <w:lang w:eastAsia="en-CA"/>
        </w:rPr>
        <w:drawing>
          <wp:inline distT="0" distB="0" distL="0" distR="0" wp14:anchorId="06E517CD" wp14:editId="216248A7">
            <wp:extent cx="3196009" cy="2311400"/>
            <wp:effectExtent l="0" t="0" r="444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195" cy="243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517C7" w14:textId="77777777" w:rsidR="005C5EF7" w:rsidRPr="00E258BF" w:rsidRDefault="005C5EF7" w:rsidP="003400FA">
      <w:pPr>
        <w:spacing w:line="240" w:lineRule="auto"/>
        <w:ind w:left="-426"/>
        <w:contextualSpacing/>
        <w:jc w:val="center"/>
        <w:rPr>
          <w:sz w:val="16"/>
          <w:szCs w:val="16"/>
        </w:rPr>
      </w:pPr>
    </w:p>
    <w:p w14:paraId="06E517C8" w14:textId="77777777" w:rsidR="005C5EF7" w:rsidRPr="00E258BF" w:rsidRDefault="005C5EF7" w:rsidP="00D72CED">
      <w:pPr>
        <w:spacing w:line="240" w:lineRule="auto"/>
        <w:ind w:left="-426"/>
        <w:contextualSpacing/>
        <w:jc w:val="both"/>
      </w:pPr>
    </w:p>
    <w:p w14:paraId="06E517C9" w14:textId="77777777" w:rsidR="005C5EF7" w:rsidRPr="00E258BF" w:rsidRDefault="005C5EF7" w:rsidP="00D72CED">
      <w:pPr>
        <w:spacing w:line="240" w:lineRule="auto"/>
        <w:contextualSpacing/>
        <w:sectPr w:rsidR="005C5EF7" w:rsidRPr="00E258BF" w:rsidSect="00D72CED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E517CA" w14:textId="6CA11BF6" w:rsidR="00903DDF" w:rsidRDefault="00903DDF">
      <w:r>
        <w:br w:type="page"/>
      </w:r>
    </w:p>
    <w:p w14:paraId="0FC90FE5" w14:textId="77777777" w:rsidR="00563FC5" w:rsidRPr="00BB6123" w:rsidRDefault="00563FC5" w:rsidP="00563FC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BB6123">
        <w:rPr>
          <w:b/>
          <w:bCs/>
          <w:sz w:val="28"/>
          <w:szCs w:val="28"/>
        </w:rPr>
        <w:lastRenderedPageBreak/>
        <w:t>Analyse</w:t>
      </w:r>
    </w:p>
    <w:p w14:paraId="2F737AE4" w14:textId="77777777" w:rsidR="00563FC5" w:rsidRDefault="00563FC5" w:rsidP="00563FC5">
      <w:pPr>
        <w:spacing w:line="240" w:lineRule="auto"/>
        <w:contextualSpacing/>
      </w:pPr>
    </w:p>
    <w:p w14:paraId="7BBA8BD3" w14:textId="21AED8ED" w:rsidR="00EF1011" w:rsidRPr="00E258BF" w:rsidRDefault="002B0C4A" w:rsidP="005C5EF7">
      <w:pPr>
        <w:spacing w:line="240" w:lineRule="auto"/>
        <w:contextualSpacing/>
      </w:pPr>
      <w:r>
        <w:t xml:space="preserve">Texte ici. </w:t>
      </w:r>
    </w:p>
    <w:sectPr w:rsidR="00EF1011" w:rsidRPr="00E258BF" w:rsidSect="00D72CED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245D7" w14:textId="77777777" w:rsidR="007C6FEE" w:rsidRDefault="007C6FEE" w:rsidP="00A81AA7">
      <w:pPr>
        <w:spacing w:after="0" w:line="240" w:lineRule="auto"/>
      </w:pPr>
      <w:r>
        <w:separator/>
      </w:r>
    </w:p>
  </w:endnote>
  <w:endnote w:type="continuationSeparator" w:id="0">
    <w:p w14:paraId="0C253BA2" w14:textId="77777777" w:rsidR="007C6FEE" w:rsidRDefault="007C6FEE" w:rsidP="00A8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E957C" w14:textId="77777777" w:rsidR="007C6FEE" w:rsidRDefault="007C6FEE" w:rsidP="00A81AA7">
      <w:pPr>
        <w:spacing w:after="0" w:line="240" w:lineRule="auto"/>
      </w:pPr>
      <w:r>
        <w:separator/>
      </w:r>
    </w:p>
  </w:footnote>
  <w:footnote w:type="continuationSeparator" w:id="0">
    <w:p w14:paraId="6AC3DBC2" w14:textId="77777777" w:rsidR="007C6FEE" w:rsidRDefault="007C6FEE" w:rsidP="00A8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517D4" w14:textId="16B348F1" w:rsidR="00A81AA7" w:rsidRPr="00A8602C" w:rsidRDefault="00A8602C">
    <w:pPr>
      <w:pStyle w:val="En-tte"/>
    </w:pPr>
    <w:r w:rsidRPr="00A8602C">
      <w:t>Nom</w:t>
    </w:r>
    <w:r w:rsidR="00A81AA7" w:rsidRPr="00A8602C">
      <w:tab/>
    </w:r>
    <w:r w:rsidRPr="00A8602C">
      <w:t>Sigle du cours / titre de l’article</w:t>
    </w:r>
    <w:r w:rsidR="00A81AA7" w:rsidRPr="00A8602C">
      <w:tab/>
      <w:t>Cas/p. 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168BA"/>
    <w:multiLevelType w:val="hybridMultilevel"/>
    <w:tmpl w:val="B63CAD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11"/>
    <w:rsid w:val="00030C0B"/>
    <w:rsid w:val="00043747"/>
    <w:rsid w:val="00072EB9"/>
    <w:rsid w:val="000B479C"/>
    <w:rsid w:val="000C3AFD"/>
    <w:rsid w:val="00105ED7"/>
    <w:rsid w:val="00107890"/>
    <w:rsid w:val="00107BFB"/>
    <w:rsid w:val="00113ABE"/>
    <w:rsid w:val="00197BDA"/>
    <w:rsid w:val="001B12AE"/>
    <w:rsid w:val="001F0ACB"/>
    <w:rsid w:val="001F76B8"/>
    <w:rsid w:val="00213798"/>
    <w:rsid w:val="00247F27"/>
    <w:rsid w:val="00252A90"/>
    <w:rsid w:val="00267234"/>
    <w:rsid w:val="00274A9F"/>
    <w:rsid w:val="00275FB0"/>
    <w:rsid w:val="00286166"/>
    <w:rsid w:val="002B0C4A"/>
    <w:rsid w:val="002E4E45"/>
    <w:rsid w:val="003031DF"/>
    <w:rsid w:val="003400FA"/>
    <w:rsid w:val="0037102C"/>
    <w:rsid w:val="00384532"/>
    <w:rsid w:val="003A76E2"/>
    <w:rsid w:val="003D25F3"/>
    <w:rsid w:val="0041620A"/>
    <w:rsid w:val="00423020"/>
    <w:rsid w:val="0046717C"/>
    <w:rsid w:val="00484175"/>
    <w:rsid w:val="00493A81"/>
    <w:rsid w:val="00494020"/>
    <w:rsid w:val="00497311"/>
    <w:rsid w:val="004A179D"/>
    <w:rsid w:val="004B1059"/>
    <w:rsid w:val="00504306"/>
    <w:rsid w:val="00542225"/>
    <w:rsid w:val="00544FB6"/>
    <w:rsid w:val="00563FC5"/>
    <w:rsid w:val="005C5EF7"/>
    <w:rsid w:val="005D46CE"/>
    <w:rsid w:val="006171D1"/>
    <w:rsid w:val="00624259"/>
    <w:rsid w:val="00632E28"/>
    <w:rsid w:val="00635A4D"/>
    <w:rsid w:val="006431BF"/>
    <w:rsid w:val="00646C92"/>
    <w:rsid w:val="0065268B"/>
    <w:rsid w:val="00690EEC"/>
    <w:rsid w:val="006F0F92"/>
    <w:rsid w:val="0070165F"/>
    <w:rsid w:val="00724BC3"/>
    <w:rsid w:val="00744F9A"/>
    <w:rsid w:val="007630BA"/>
    <w:rsid w:val="007C6FEE"/>
    <w:rsid w:val="007D14B4"/>
    <w:rsid w:val="00810B76"/>
    <w:rsid w:val="00836872"/>
    <w:rsid w:val="0084181F"/>
    <w:rsid w:val="00863917"/>
    <w:rsid w:val="008C65BB"/>
    <w:rsid w:val="008D13CA"/>
    <w:rsid w:val="00901D26"/>
    <w:rsid w:val="00903DDF"/>
    <w:rsid w:val="00924B6D"/>
    <w:rsid w:val="009873E1"/>
    <w:rsid w:val="00A22796"/>
    <w:rsid w:val="00A57FA0"/>
    <w:rsid w:val="00A61F06"/>
    <w:rsid w:val="00A7245F"/>
    <w:rsid w:val="00A81AA7"/>
    <w:rsid w:val="00A8602C"/>
    <w:rsid w:val="00B40FD7"/>
    <w:rsid w:val="00B81E5F"/>
    <w:rsid w:val="00BA0045"/>
    <w:rsid w:val="00BD261D"/>
    <w:rsid w:val="00C57464"/>
    <w:rsid w:val="00C92598"/>
    <w:rsid w:val="00C93D1C"/>
    <w:rsid w:val="00C96A94"/>
    <w:rsid w:val="00D16996"/>
    <w:rsid w:val="00D44A1D"/>
    <w:rsid w:val="00D511B3"/>
    <w:rsid w:val="00D611C5"/>
    <w:rsid w:val="00D72CED"/>
    <w:rsid w:val="00D75F52"/>
    <w:rsid w:val="00E12709"/>
    <w:rsid w:val="00E258BF"/>
    <w:rsid w:val="00E2746E"/>
    <w:rsid w:val="00E610CD"/>
    <w:rsid w:val="00E72143"/>
    <w:rsid w:val="00EA35A0"/>
    <w:rsid w:val="00EC6748"/>
    <w:rsid w:val="00ED3AA1"/>
    <w:rsid w:val="00EF1011"/>
    <w:rsid w:val="00F64639"/>
    <w:rsid w:val="00F66853"/>
    <w:rsid w:val="00F74DDE"/>
    <w:rsid w:val="00F82497"/>
    <w:rsid w:val="00FB0F4F"/>
    <w:rsid w:val="00FB1786"/>
    <w:rsid w:val="00FC5EF2"/>
    <w:rsid w:val="00FE7003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51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1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EF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F1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F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AA7"/>
  </w:style>
  <w:style w:type="paragraph" w:styleId="Pieddepage">
    <w:name w:val="footer"/>
    <w:basedOn w:val="Normal"/>
    <w:link w:val="PieddepageCar"/>
    <w:uiPriority w:val="99"/>
    <w:unhideWhenUsed/>
    <w:rsid w:val="00A8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AA7"/>
  </w:style>
  <w:style w:type="paragraph" w:styleId="Paragraphedeliste">
    <w:name w:val="List Paragraph"/>
    <w:basedOn w:val="Normal"/>
    <w:uiPriority w:val="34"/>
    <w:qFormat/>
    <w:rsid w:val="0056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C9D0ED46231489FBD362CFFC7D50E" ma:contentTypeVersion="13" ma:contentTypeDescription="Crée un document." ma:contentTypeScope="" ma:versionID="2f0cc1ebf8ea2e649694008e79b117d2">
  <xsd:schema xmlns:xsd="http://www.w3.org/2001/XMLSchema" xmlns:xs="http://www.w3.org/2001/XMLSchema" xmlns:p="http://schemas.microsoft.com/office/2006/metadata/properties" xmlns:ns3="88ab8e65-a74d-46ac-9d92-3a50dbab2fb4" xmlns:ns4="f1b8a831-3602-4176-9e84-b5edb06d1fb2" targetNamespace="http://schemas.microsoft.com/office/2006/metadata/properties" ma:root="true" ma:fieldsID="4a4f05e5d07c20f266a7beb7149ed567" ns3:_="" ns4:_="">
    <xsd:import namespace="88ab8e65-a74d-46ac-9d92-3a50dbab2fb4"/>
    <xsd:import namespace="f1b8a831-3602-4176-9e84-b5edb06d1f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b8e65-a74d-46ac-9d92-3a50dbab2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8a831-3602-4176-9e84-b5edb06d1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9E22C-A3A9-457F-988B-68E3EDA90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B10FA-A613-485E-A916-A6DE6C9CC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b8e65-a74d-46ac-9d92-3a50dbab2fb4"/>
    <ds:schemaRef ds:uri="f1b8a831-3602-4176-9e84-b5edb06d1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8A677-8695-44C3-861D-D1846E449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2021-02-03T20:56:00Z</dcterms:created>
  <dcterms:modified xsi:type="dcterms:W3CDTF">2021-02-16T01:38:00Z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0x01010034CC9D0ED46231489FBD362CFFC7D50E</vt:lpwstr>
  </property>
</Properties>
</file>